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FE" w:rsidRDefault="0082386F">
      <w:pPr>
        <w:spacing w:after="0" w:line="259" w:lineRule="auto"/>
        <w:ind w:left="646" w:firstLine="0"/>
      </w:pPr>
      <w:bookmarkStart w:id="0" w:name="_GoBack"/>
      <w:bookmarkEnd w:id="0"/>
      <w:r>
        <w:rPr>
          <w:rFonts w:ascii="Cambria" w:eastAsia="Cambria" w:hAnsi="Cambria" w:cs="Cambria"/>
          <w:color w:val="17365D"/>
          <w:sz w:val="52"/>
        </w:rPr>
        <w:t xml:space="preserve">Затирочная машина AZTEC ЗМ-100 Э </w:t>
      </w:r>
    </w:p>
    <w:p w:rsidR="004B3DFE" w:rsidRDefault="0082386F">
      <w:pPr>
        <w:spacing w:after="170" w:line="259" w:lineRule="auto"/>
        <w:ind w:left="216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58484" cy="5749163"/>
                <wp:effectExtent l="0" t="0" r="0" b="0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4" cy="5749163"/>
                          <a:chOff x="0" y="0"/>
                          <a:chExt cx="6158484" cy="5749163"/>
                        </a:xfrm>
                      </wpg:grpSpPr>
                      <wps:wsp>
                        <wps:cNvPr id="2660" name="Shape 2660"/>
                        <wps:cNvSpPr/>
                        <wps:spPr>
                          <a:xfrm>
                            <a:off x="0" y="0"/>
                            <a:ext cx="6158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4" h="12192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726938" y="536130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3DFE" w:rsidRDefault="0082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079369" y="557923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3DFE" w:rsidRDefault="00823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1483" y="88392"/>
                            <a:ext cx="5292090" cy="5410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0" style="width:484.92pt;height:452.69pt;mso-position-horizontal-relative:char;mso-position-vertical-relative:line" coordsize="61584,57491">
                <v:shape id="Shape 2661" style="position:absolute;width:61584;height:121;left:0;top:0;" coordsize="6158484,12192" path="m0,0l6158484,0l6158484,12192l0,12192l0,0">
                  <v:stroke weight="0pt" endcap="flat" joinstyle="miter" miterlimit="10" on="false" color="#000000" opacity="0"/>
                  <v:fill on="true" color="#4f81bd"/>
                </v:shape>
                <v:rect id="Rectangle 17" style="position:absolute;width:563;height:2260;left:57269;top:53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563;height:2260;left:30793;top:557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1" style="position:absolute;width:52920;height:54102;left:4314;top:883;" filled="f">
                  <v:imagedata r:id="rId5"/>
                </v:shape>
              </v:group>
            </w:pict>
          </mc:Fallback>
        </mc:AlternateContent>
      </w:r>
    </w:p>
    <w:p w:rsidR="004B3DFE" w:rsidRDefault="0082386F">
      <w:pPr>
        <w:spacing w:after="138" w:line="259" w:lineRule="auto"/>
        <w:ind w:left="245" w:firstLine="0"/>
      </w:pPr>
      <w:r>
        <w:rPr>
          <w:b/>
        </w:rPr>
        <w:t>Затирочная машина AZTEC ЗМ 100 Э:</w:t>
      </w:r>
      <w:r>
        <w:t xml:space="preserve"> </w:t>
      </w:r>
    </w:p>
    <w:p w:rsidR="004B3DFE" w:rsidRDefault="0082386F">
      <w:pPr>
        <w:ind w:left="240" w:right="116"/>
      </w:pPr>
      <w:r>
        <w:t xml:space="preserve">Затирочная (или заглаживающая) машина – </w:t>
      </w:r>
      <w:r>
        <w:t xml:space="preserve">это важный элемент оборудования при проведении строительных и ремонтных работ. Такая машина используется для выравнивания бетонной поверхности пола, уже после заливки и уплотнения на полу бетонной массы. </w:t>
      </w:r>
    </w:p>
    <w:p w:rsidR="004B3DFE" w:rsidRDefault="0082386F">
      <w:pPr>
        <w:ind w:left="240" w:right="116"/>
      </w:pPr>
      <w:r>
        <w:t>Именно благодаря подобному оборудованию можно сдела</w:t>
      </w:r>
      <w:r>
        <w:t xml:space="preserve">ть идеально гладкое половое покрытие. Это также значительно облегчает и ускоряет процесс работы, так как при применении затирочной машины не нужно дополнительно шлифовать пол, а можно сразу наносить на бетонную основу половое покрытие. </w:t>
      </w:r>
    </w:p>
    <w:p w:rsidR="004B3DFE" w:rsidRDefault="0082386F">
      <w:pPr>
        <w:ind w:left="240" w:right="116"/>
      </w:pPr>
      <w:r>
        <w:t>В конструкцию любой</w:t>
      </w:r>
      <w:r>
        <w:t xml:space="preserve"> затирочной машины обязательно входят специальные лопасти и диски. Естественно, тоже самое касается и модели </w:t>
      </w:r>
      <w:r>
        <w:rPr>
          <w:b/>
        </w:rPr>
        <w:t>Aztec ЗМ-100 Э.</w:t>
      </w:r>
      <w:r>
        <w:t xml:space="preserve"> </w:t>
      </w:r>
    </w:p>
    <w:p w:rsidR="004B3DFE" w:rsidRDefault="0082386F">
      <w:pPr>
        <w:spacing w:after="72"/>
        <w:ind w:left="240" w:right="116"/>
      </w:pPr>
      <w:r>
        <w:t>Конструктивная особенность напрямую соотносится со способами работы с такой машиной. Так, на первом этапе в ход идут диски, исполь</w:t>
      </w:r>
      <w:r>
        <w:t xml:space="preserve">зуемые на первой стадии обработки поверхности, то есть для уборки крупных, хорошо заметных недочетов, которые попросту неизбежны при бетонировании пола. А на втором, финишном </w:t>
      </w:r>
      <w:r>
        <w:lastRenderedPageBreak/>
        <w:t>этапе, используются лопасти, чтобы устранить мелкие шероховатости и неровности, о</w:t>
      </w:r>
      <w:r>
        <w:t xml:space="preserve">ставшиеся после первичной обработки. </w:t>
      </w:r>
    </w:p>
    <w:p w:rsidR="004B3DFE" w:rsidRDefault="0082386F">
      <w:pPr>
        <w:ind w:left="240" w:right="116"/>
      </w:pPr>
      <w:r>
        <w:t>Следует сказать, что относительно современных промышленных стандартов строительства, применение таких машин в работе является обязательным. После обработки затирочной машиной половое покрытие становится не только идеал</w:t>
      </w:r>
      <w:r>
        <w:t xml:space="preserve">ьно гладким, но и очень устойчивым к различным воздействиям (например, механическим). </w:t>
      </w:r>
    </w:p>
    <w:p w:rsidR="004B3DFE" w:rsidRDefault="0082386F">
      <w:pPr>
        <w:spacing w:after="150"/>
        <w:ind w:left="240" w:right="116"/>
      </w:pPr>
      <w:r>
        <w:t>Качественная заглаживающая машина может регулировать угол наклона при работе с поверхностью. У модели</w:t>
      </w:r>
      <w:r>
        <w:rPr>
          <w:b/>
        </w:rPr>
        <w:t xml:space="preserve">Aztec ЗМ-100 Э </w:t>
      </w:r>
      <w:r>
        <w:t xml:space="preserve">такой угол колеблется до 15 градусов. </w:t>
      </w:r>
    </w:p>
    <w:p w:rsidR="004B3DFE" w:rsidRDefault="0082386F">
      <w:pPr>
        <w:ind w:left="240" w:right="116"/>
      </w:pPr>
      <w:r>
        <w:t>Компактная мод</w:t>
      </w:r>
      <w:r>
        <w:t xml:space="preserve">ель также обладает большой мощностью - 3 кВт, что является однозначным плюсом к уровню ее производительности. </w:t>
      </w:r>
    </w:p>
    <w:p w:rsidR="004B3DFE" w:rsidRDefault="0082386F">
      <w:pPr>
        <w:ind w:left="240" w:right="116"/>
      </w:pPr>
      <w:r>
        <w:t>Машина запускается при помощи ручного стартера, и это облегчает ее использование. Однако, если вы не опытный строитель, сначала обязательно ознак</w:t>
      </w:r>
      <w:r>
        <w:t xml:space="preserve">омьтесь с прилагаемой к модели инструкцией, чтобы избежать возможных несчастных случаев. </w:t>
      </w:r>
    </w:p>
    <w:p w:rsidR="004B3DFE" w:rsidRDefault="0082386F">
      <w:pPr>
        <w:spacing w:after="98" w:line="259" w:lineRule="auto"/>
        <w:ind w:left="245" w:firstLine="0"/>
      </w:pPr>
      <w:r>
        <w:rPr>
          <w:color w:val="000000"/>
        </w:rPr>
        <w:t xml:space="preserve"> </w:t>
      </w:r>
    </w:p>
    <w:p w:rsidR="004B3DFE" w:rsidRDefault="0082386F">
      <w:pPr>
        <w:spacing w:after="76" w:line="259" w:lineRule="auto"/>
        <w:ind w:left="245" w:firstLine="0"/>
      </w:pPr>
      <w:r>
        <w:rPr>
          <w:color w:val="000000"/>
        </w:rPr>
        <w:t xml:space="preserve"> </w:t>
      </w:r>
    </w:p>
    <w:p w:rsidR="004B3DFE" w:rsidRDefault="0082386F">
      <w:pPr>
        <w:spacing w:after="0" w:line="259" w:lineRule="auto"/>
        <w:ind w:left="245" w:firstLine="0"/>
      </w:pPr>
      <w:r>
        <w:rPr>
          <w:rFonts w:ascii="Tahoma" w:eastAsia="Tahoma" w:hAnsi="Tahoma" w:cs="Tahoma"/>
          <w:color w:val="2A3D4B"/>
          <w:sz w:val="20"/>
        </w:rPr>
        <w:t xml:space="preserve"> </w:t>
      </w:r>
    </w:p>
    <w:tbl>
      <w:tblPr>
        <w:tblStyle w:val="TableGrid"/>
        <w:tblW w:w="4610" w:type="dxa"/>
        <w:tblInd w:w="2661" w:type="dxa"/>
        <w:tblCellMar>
          <w:top w:w="0" w:type="dxa"/>
          <w:left w:w="153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2563"/>
        <w:gridCol w:w="2047"/>
      </w:tblGrid>
      <w:tr w:rsidR="004B3DFE">
        <w:trPr>
          <w:trHeight w:val="661"/>
        </w:trPr>
        <w:tc>
          <w:tcPr>
            <w:tcW w:w="4610" w:type="dxa"/>
            <w:gridSpan w:val="2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64676E"/>
            <w:vAlign w:val="center"/>
          </w:tcPr>
          <w:p w:rsidR="004B3DFE" w:rsidRDefault="0082386F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color w:val="FFFFFF"/>
              </w:rPr>
              <w:t xml:space="preserve">Технические характеристики: </w:t>
            </w:r>
          </w:p>
        </w:tc>
      </w:tr>
      <w:tr w:rsidR="004B3DFE">
        <w:trPr>
          <w:trHeight w:val="608"/>
        </w:trPr>
        <w:tc>
          <w:tcPr>
            <w:tcW w:w="2563" w:type="dxa"/>
            <w:tcBorders>
              <w:top w:val="single" w:sz="24" w:space="0" w:color="FFFFFF"/>
              <w:left w:val="single" w:sz="6" w:space="0" w:color="CCCCCC"/>
              <w:bottom w:val="double" w:sz="18" w:space="0" w:color="FFFFFF"/>
              <w:right w:val="single" w:sz="8" w:space="0" w:color="CCCCCC"/>
            </w:tcBorders>
            <w:vAlign w:val="center"/>
          </w:tcPr>
          <w:p w:rsidR="004B3DFE" w:rsidRDefault="0082386F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Диаметр диска</w:t>
            </w:r>
            <w:r>
              <w:rPr>
                <w:color w:val="2A3D4B"/>
              </w:rPr>
              <w:t xml:space="preserve"> </w:t>
            </w:r>
          </w:p>
        </w:tc>
        <w:tc>
          <w:tcPr>
            <w:tcW w:w="2047" w:type="dxa"/>
            <w:tcBorders>
              <w:top w:val="single" w:sz="24" w:space="0" w:color="FFFFFF"/>
              <w:left w:val="single" w:sz="8" w:space="0" w:color="CCCCCC"/>
              <w:bottom w:val="double" w:sz="18" w:space="0" w:color="FFFFFF"/>
              <w:right w:val="single" w:sz="6" w:space="0" w:color="CCCCCC"/>
            </w:tcBorders>
            <w:vAlign w:val="center"/>
          </w:tcPr>
          <w:p w:rsidR="004B3DFE" w:rsidRDefault="0082386F">
            <w:pPr>
              <w:spacing w:after="0" w:line="259" w:lineRule="auto"/>
              <w:ind w:left="5" w:firstLine="0"/>
            </w:pPr>
            <w:r>
              <w:rPr>
                <w:color w:val="000000"/>
              </w:rPr>
              <w:t>920 (мм)</w:t>
            </w:r>
            <w:r>
              <w:rPr>
                <w:color w:val="2A3D4B"/>
              </w:rPr>
              <w:t xml:space="preserve"> </w:t>
            </w:r>
          </w:p>
        </w:tc>
      </w:tr>
      <w:tr w:rsidR="004B3DFE">
        <w:trPr>
          <w:trHeight w:val="624"/>
        </w:trPr>
        <w:tc>
          <w:tcPr>
            <w:tcW w:w="2563" w:type="dxa"/>
            <w:tcBorders>
              <w:top w:val="double" w:sz="18" w:space="0" w:color="FFFFFF"/>
              <w:left w:val="single" w:sz="6" w:space="0" w:color="CCCCCC"/>
              <w:bottom w:val="double" w:sz="18" w:space="0" w:color="FFFFFF"/>
              <w:right w:val="single" w:sz="8" w:space="0" w:color="CCCCCC"/>
            </w:tcBorders>
            <w:vAlign w:val="center"/>
          </w:tcPr>
          <w:p w:rsidR="004B3DFE" w:rsidRDefault="0082386F">
            <w:pPr>
              <w:spacing w:after="0" w:line="259" w:lineRule="auto"/>
              <w:ind w:left="0" w:firstLine="0"/>
            </w:pPr>
            <w:r>
              <w:rPr>
                <w:color w:val="2A3D4B"/>
              </w:rPr>
              <w:t xml:space="preserve">Размер лопастей </w:t>
            </w:r>
          </w:p>
        </w:tc>
        <w:tc>
          <w:tcPr>
            <w:tcW w:w="2047" w:type="dxa"/>
            <w:tcBorders>
              <w:top w:val="double" w:sz="18" w:space="0" w:color="FFFFFF"/>
              <w:left w:val="single" w:sz="8" w:space="0" w:color="CCCCCC"/>
              <w:bottom w:val="double" w:sz="18" w:space="0" w:color="FFFFFF"/>
              <w:right w:val="single" w:sz="6" w:space="0" w:color="CCCCCC"/>
            </w:tcBorders>
            <w:vAlign w:val="center"/>
          </w:tcPr>
          <w:p w:rsidR="004B3DFE" w:rsidRDefault="0082386F">
            <w:pPr>
              <w:spacing w:after="0" w:line="259" w:lineRule="auto"/>
              <w:ind w:left="5" w:firstLine="0"/>
            </w:pPr>
            <w:r>
              <w:rPr>
                <w:color w:val="2A3D4B"/>
              </w:rPr>
              <w:t xml:space="preserve">360х200х20 </w:t>
            </w:r>
          </w:p>
        </w:tc>
      </w:tr>
      <w:tr w:rsidR="004B3DFE">
        <w:trPr>
          <w:trHeight w:val="626"/>
        </w:trPr>
        <w:tc>
          <w:tcPr>
            <w:tcW w:w="2563" w:type="dxa"/>
            <w:tcBorders>
              <w:top w:val="double" w:sz="18" w:space="0" w:color="FFFFFF"/>
              <w:left w:val="single" w:sz="6" w:space="0" w:color="CCCCCC"/>
              <w:bottom w:val="double" w:sz="18" w:space="0" w:color="FFFFFF"/>
              <w:right w:val="single" w:sz="8" w:space="0" w:color="CCCCCC"/>
            </w:tcBorders>
            <w:vAlign w:val="center"/>
          </w:tcPr>
          <w:p w:rsidR="004B3DFE" w:rsidRDefault="0082386F">
            <w:pPr>
              <w:spacing w:after="0" w:line="259" w:lineRule="auto"/>
              <w:ind w:left="0" w:firstLine="0"/>
            </w:pPr>
            <w:r>
              <w:rPr>
                <w:color w:val="2A3D4B"/>
              </w:rPr>
              <w:t xml:space="preserve">Скорость вращения </w:t>
            </w:r>
          </w:p>
        </w:tc>
        <w:tc>
          <w:tcPr>
            <w:tcW w:w="2047" w:type="dxa"/>
            <w:tcBorders>
              <w:top w:val="double" w:sz="18" w:space="0" w:color="FFFFFF"/>
              <w:left w:val="single" w:sz="8" w:space="0" w:color="CCCCCC"/>
              <w:bottom w:val="double" w:sz="18" w:space="0" w:color="FFFFFF"/>
              <w:right w:val="single" w:sz="6" w:space="0" w:color="CCCCCC"/>
            </w:tcBorders>
            <w:vAlign w:val="center"/>
          </w:tcPr>
          <w:p w:rsidR="004B3DFE" w:rsidRDefault="0082386F">
            <w:pPr>
              <w:spacing w:after="0" w:line="259" w:lineRule="auto"/>
              <w:ind w:left="5" w:firstLine="0"/>
            </w:pPr>
            <w:r>
              <w:rPr>
                <w:color w:val="2A3D4B"/>
              </w:rPr>
              <w:t xml:space="preserve">100 об/мин </w:t>
            </w:r>
          </w:p>
        </w:tc>
      </w:tr>
      <w:tr w:rsidR="004B3DFE">
        <w:trPr>
          <w:trHeight w:val="626"/>
        </w:trPr>
        <w:tc>
          <w:tcPr>
            <w:tcW w:w="2563" w:type="dxa"/>
            <w:tcBorders>
              <w:top w:val="double" w:sz="18" w:space="0" w:color="FFFFFF"/>
              <w:left w:val="single" w:sz="6" w:space="0" w:color="CCCCCC"/>
              <w:bottom w:val="double" w:sz="18" w:space="0" w:color="FFFFFF"/>
              <w:right w:val="single" w:sz="8" w:space="0" w:color="CCCCCC"/>
            </w:tcBorders>
            <w:vAlign w:val="center"/>
          </w:tcPr>
          <w:p w:rsidR="004B3DFE" w:rsidRDefault="0082386F">
            <w:pPr>
              <w:spacing w:after="0" w:line="259" w:lineRule="auto"/>
              <w:ind w:left="0" w:firstLine="0"/>
            </w:pPr>
            <w:r>
              <w:rPr>
                <w:color w:val="2A3D4B"/>
              </w:rPr>
              <w:t xml:space="preserve">Мощность </w:t>
            </w:r>
          </w:p>
        </w:tc>
        <w:tc>
          <w:tcPr>
            <w:tcW w:w="2047" w:type="dxa"/>
            <w:tcBorders>
              <w:top w:val="double" w:sz="18" w:space="0" w:color="FFFFFF"/>
              <w:left w:val="single" w:sz="8" w:space="0" w:color="CCCCCC"/>
              <w:bottom w:val="double" w:sz="18" w:space="0" w:color="FFFFFF"/>
              <w:right w:val="single" w:sz="6" w:space="0" w:color="CCCCCC"/>
            </w:tcBorders>
            <w:vAlign w:val="center"/>
          </w:tcPr>
          <w:p w:rsidR="004B3DFE" w:rsidRDefault="0082386F">
            <w:pPr>
              <w:spacing w:after="0" w:line="259" w:lineRule="auto"/>
              <w:ind w:left="5" w:firstLine="0"/>
            </w:pPr>
            <w:r>
              <w:rPr>
                <w:color w:val="2A3D4B"/>
              </w:rPr>
              <w:t xml:space="preserve">5 кВт </w:t>
            </w:r>
          </w:p>
        </w:tc>
      </w:tr>
      <w:tr w:rsidR="004B3DFE">
        <w:trPr>
          <w:trHeight w:val="626"/>
        </w:trPr>
        <w:tc>
          <w:tcPr>
            <w:tcW w:w="2563" w:type="dxa"/>
            <w:tcBorders>
              <w:top w:val="double" w:sz="18" w:space="0" w:color="FFFFFF"/>
              <w:left w:val="single" w:sz="6" w:space="0" w:color="CCCCCC"/>
              <w:bottom w:val="double" w:sz="18" w:space="0" w:color="FFFFFF"/>
              <w:right w:val="single" w:sz="8" w:space="0" w:color="CCCCCC"/>
            </w:tcBorders>
            <w:vAlign w:val="center"/>
          </w:tcPr>
          <w:p w:rsidR="004B3DFE" w:rsidRDefault="0082386F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Габариты </w:t>
            </w:r>
            <w:r>
              <w:rPr>
                <w:color w:val="2A3D4B"/>
              </w:rPr>
              <w:t xml:space="preserve"> </w:t>
            </w:r>
          </w:p>
        </w:tc>
        <w:tc>
          <w:tcPr>
            <w:tcW w:w="2047" w:type="dxa"/>
            <w:tcBorders>
              <w:top w:val="double" w:sz="18" w:space="0" w:color="FFFFFF"/>
              <w:left w:val="single" w:sz="8" w:space="0" w:color="CCCCCC"/>
              <w:bottom w:val="double" w:sz="18" w:space="0" w:color="FFFFFF"/>
              <w:right w:val="single" w:sz="6" w:space="0" w:color="CCCCCC"/>
            </w:tcBorders>
            <w:vAlign w:val="center"/>
          </w:tcPr>
          <w:p w:rsidR="004B3DFE" w:rsidRDefault="0082386F">
            <w:pPr>
              <w:spacing w:after="0" w:line="259" w:lineRule="auto"/>
              <w:ind w:left="5" w:firstLine="0"/>
            </w:pPr>
            <w:r>
              <w:rPr>
                <w:color w:val="000000"/>
              </w:rPr>
              <w:t>1020х1020х750</w:t>
            </w:r>
            <w:r>
              <w:rPr>
                <w:color w:val="2A3D4B"/>
              </w:rPr>
              <w:t xml:space="preserve"> </w:t>
            </w:r>
          </w:p>
        </w:tc>
      </w:tr>
      <w:tr w:rsidR="004B3DFE">
        <w:trPr>
          <w:trHeight w:val="600"/>
        </w:trPr>
        <w:tc>
          <w:tcPr>
            <w:tcW w:w="2563" w:type="dxa"/>
            <w:tcBorders>
              <w:top w:val="double" w:sz="18" w:space="0" w:color="FFFFFF"/>
              <w:left w:val="single" w:sz="6" w:space="0" w:color="CCCCCC"/>
              <w:bottom w:val="single" w:sz="12" w:space="0" w:color="FFFFFF"/>
              <w:right w:val="single" w:sz="8" w:space="0" w:color="CCCCCC"/>
            </w:tcBorders>
            <w:vAlign w:val="center"/>
          </w:tcPr>
          <w:p w:rsidR="004B3DFE" w:rsidRDefault="0082386F">
            <w:pPr>
              <w:spacing w:after="0" w:line="259" w:lineRule="auto"/>
              <w:ind w:left="0" w:firstLine="0"/>
            </w:pPr>
            <w:r>
              <w:rPr>
                <w:color w:val="2A3D4B"/>
              </w:rPr>
              <w:t xml:space="preserve">вес </w:t>
            </w:r>
          </w:p>
        </w:tc>
        <w:tc>
          <w:tcPr>
            <w:tcW w:w="2047" w:type="dxa"/>
            <w:tcBorders>
              <w:top w:val="double" w:sz="18" w:space="0" w:color="FFFFFF"/>
              <w:left w:val="single" w:sz="8" w:space="0" w:color="CCCCCC"/>
              <w:bottom w:val="single" w:sz="12" w:space="0" w:color="FFFFFF"/>
              <w:right w:val="single" w:sz="6" w:space="0" w:color="CCCCCC"/>
            </w:tcBorders>
            <w:vAlign w:val="center"/>
          </w:tcPr>
          <w:p w:rsidR="004B3DFE" w:rsidRDefault="0082386F">
            <w:pPr>
              <w:spacing w:after="0" w:line="259" w:lineRule="auto"/>
              <w:ind w:left="5" w:firstLine="0"/>
            </w:pPr>
            <w:r>
              <w:rPr>
                <w:color w:val="2A3D4B"/>
              </w:rPr>
              <w:t xml:space="preserve">79 кг </w:t>
            </w:r>
          </w:p>
        </w:tc>
      </w:tr>
    </w:tbl>
    <w:p w:rsidR="004B3DFE" w:rsidRDefault="0082386F">
      <w:pPr>
        <w:spacing w:after="2499" w:line="259" w:lineRule="auto"/>
        <w:ind w:left="245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4B3DFE" w:rsidRDefault="0082386F">
      <w:pPr>
        <w:spacing w:after="49" w:line="259" w:lineRule="auto"/>
        <w:ind w:left="10" w:firstLine="0"/>
        <w:jc w:val="center"/>
      </w:pPr>
      <w:r>
        <w:rPr>
          <w:b/>
          <w:color w:val="000000"/>
          <w:sz w:val="20"/>
        </w:rPr>
        <w:t xml:space="preserve">По вопросам продаж и поддержки обращайтесь: </w:t>
      </w:r>
    </w:p>
    <w:p w:rsidR="004B3DFE" w:rsidRDefault="0082386F">
      <w:pPr>
        <w:spacing w:after="4" w:line="305" w:lineRule="auto"/>
        <w:ind w:left="305" w:right="-15" w:hanging="291"/>
      </w:pPr>
      <w:r>
        <w:rPr>
          <w:color w:val="000000"/>
          <w:sz w:val="20"/>
        </w:rPr>
        <w:t>Астана +7(77172)727-132, Волгоград (844)278-03-48, Воронеж (473)204-51-73, Екатеринбург (343)384-55-89,  Казань (843)206-01-48, Краснодар (861)203-40-90, Красноярск (391)204-63-</w:t>
      </w:r>
      <w:r>
        <w:rPr>
          <w:color w:val="000000"/>
          <w:sz w:val="20"/>
        </w:rPr>
        <w:t xml:space="preserve">61, Москва (495)268-04-70, </w:t>
      </w:r>
    </w:p>
    <w:p w:rsidR="004B3DFE" w:rsidRDefault="0082386F">
      <w:pPr>
        <w:spacing w:after="4" w:line="305" w:lineRule="auto"/>
        <w:ind w:left="771" w:right="-15" w:hanging="757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-327659</wp:posOffset>
            </wp:positionH>
            <wp:positionV relativeFrom="paragraph">
              <wp:posOffset>-528597</wp:posOffset>
            </wp:positionV>
            <wp:extent cx="7069836" cy="1231392"/>
            <wp:effectExtent l="0" t="0" r="0" b="0"/>
            <wp:wrapNone/>
            <wp:docPr id="336" name="Picture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9836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0"/>
        </w:rPr>
        <w:t xml:space="preserve"> Самара (846)206-03-16, Санкт-Петербург (812)309-46-40,Новосибирск (383)227-86-73, Уфа (347)229-48-12,  Ростов-на-Дону (863)308-18-15, Нижний Новгород (831)429-08-12,  Саратов (845)249-38-78 </w:t>
      </w:r>
      <w:r>
        <w:rPr>
          <w:b/>
          <w:color w:val="000000"/>
          <w:sz w:val="20"/>
        </w:rPr>
        <w:t>единый адрес: azc@nt-rt.ru сайт: azt</w:t>
      </w:r>
      <w:r>
        <w:rPr>
          <w:b/>
          <w:color w:val="000000"/>
          <w:sz w:val="20"/>
        </w:rPr>
        <w:t xml:space="preserve">ec.nt-rt.ru </w:t>
      </w:r>
    </w:p>
    <w:sectPr w:rsidR="004B3DFE">
      <w:pgSz w:w="11906" w:h="16838"/>
      <w:pgMar w:top="754" w:right="912" w:bottom="1127" w:left="8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FE"/>
    <w:rsid w:val="004B3DFE"/>
    <w:rsid w:val="0082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EA12DD4-4E09-490E-8703-C54CDB6A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 w:line="246" w:lineRule="auto"/>
      <w:ind w:left="255" w:hanging="10"/>
    </w:pPr>
    <w:rPr>
      <w:rFonts w:ascii="Arial" w:eastAsia="Arial" w:hAnsi="Arial" w:cs="Arial"/>
      <w:color w:val="22222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2270</Characters>
  <Application>Microsoft Office Word</Application>
  <DocSecurity>4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Aztec (Ацтэк). Затирочная машина AZTEC ЗМ-100Э, техническое описание. Технические характеристики электрической заглаживающей машины ЗМ-100 Э для полного выравнивания бетонных поверхностей после их обработки с помощью виброоборудования, производства Aztec. Завод-изготовитель Ацтек. Продажа Россия, Казахстан.</dc:title>
  <dc:subject>Aztec (Ацтэк). Затирочная машина AZTEC ЗМ-100Э, техническое описание. Технические характеристики электрической заглаживающей машины ЗМ-100 Э для полного выравнивания бетонных поверхностей после их обработки с помощью виброоборудования, производства Aztec. Завод-изготовитель Ацтек. Продажа Россия, Казахстан.</dc:subject>
  <dc:creator>aztec.nt-rt.ru</dc:creator>
  <cp:keywords>Aztec, Ацтэк, Затирочная, машина, ЗМ-100Э, техническое, описание, характеристики, электрической, заглаживающей, ЗМ, ЗМ100Э, 100Э, выравнивания, бетонных, поверхностей, обработки, виброоборудования, производства, Завод-изготовитель Ацтек, Азтек, Азтэк, Aztek, Продажа Россия, Казахстан</cp:keywords>
  <cp:lastModifiedBy>word</cp:lastModifiedBy>
  <cp:revision>2</cp:revision>
  <dcterms:created xsi:type="dcterms:W3CDTF">2018-02-01T15:31:00Z</dcterms:created>
  <dcterms:modified xsi:type="dcterms:W3CDTF">2018-02-01T15:31:00Z</dcterms:modified>
</cp:coreProperties>
</file>